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249" w:rsidRPr="007768F6" w:rsidRDefault="00532249" w:rsidP="0053224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7768F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ПФР разъясняет: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м</w:t>
      </w:r>
      <w:r w:rsidRPr="007768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ожно ли заново подать заявление на выплаты </w:t>
      </w:r>
      <w:r w:rsidR="00E868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 Указу Президента РФ от 31.03.2022 №175 </w:t>
      </w:r>
      <w:r w:rsidR="00E868FD" w:rsidRPr="007768F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на детей от 8 до 17 лет</w:t>
      </w:r>
      <w:r w:rsidR="00E868FD" w:rsidRPr="007768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7768F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после повышения прожиточного минимума</w:t>
      </w:r>
    </w:p>
    <w:p w:rsidR="002D30DC" w:rsidRDefault="00EF7F9B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01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42421" w:rsidRDefault="002D30DC" w:rsidP="00742421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proofErr w:type="spellStart"/>
      <w:r w:rsidRPr="00742421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74242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742421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742421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74242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 w:rsidRPr="00742421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E868FD">
        <w:rPr>
          <w:rFonts w:ascii="Times New Roman" w:hAnsi="Times New Roman"/>
          <w:sz w:val="24"/>
          <w:szCs w:val="24"/>
          <w:shd w:val="clear" w:color="auto" w:fill="FFFFFF"/>
        </w:rPr>
        <w:t xml:space="preserve">подавать заявления вправе родители и опекуны, если среднедушевой доход семьи не превышает величину прожиточного минимума </w:t>
      </w:r>
      <w:r w:rsidR="00303B02">
        <w:rPr>
          <w:rFonts w:ascii="Times New Roman" w:hAnsi="Times New Roman"/>
          <w:sz w:val="24"/>
          <w:szCs w:val="24"/>
          <w:shd w:val="clear" w:color="auto" w:fill="FFFFFF"/>
        </w:rPr>
        <w:t xml:space="preserve">на душу населения </w:t>
      </w:r>
      <w:r w:rsidR="00E868FD">
        <w:rPr>
          <w:rFonts w:ascii="Times New Roman" w:hAnsi="Times New Roman"/>
          <w:sz w:val="24"/>
          <w:szCs w:val="24"/>
          <w:shd w:val="clear" w:color="auto" w:fill="FFFFFF"/>
        </w:rPr>
        <w:t xml:space="preserve">в субъекте Российской Федерации по месту жительства (пребывания) на дату обращения за выплатой. </w:t>
      </w:r>
      <w:r w:rsidR="00742421"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Размер выплат на детей от 8 до 17 лет</w:t>
      </w:r>
      <w:r w:rsidR="00742421" w:rsidRPr="0074242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зависит от разницы между прожиточным минимумом и доходом семьи</w:t>
      </w:r>
      <w:r w:rsidR="00742421"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Если с выплатой в размере 50% среднедушевой доход меньше прожиточного минимума — назначается 75%.  Если и с такой выплатой доход не превысил прожиточный минимум — будет назначено 100%.</w:t>
      </w:r>
    </w:p>
    <w:p w:rsidR="00532249" w:rsidRDefault="00532249" w:rsidP="00742421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742421" w:rsidRPr="007768F6" w:rsidRDefault="00532249" w:rsidP="005322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76600" cy="1847850"/>
            <wp:effectExtent l="19050" t="0" r="0" b="0"/>
            <wp:wrapSquare wrapText="bothSides"/>
            <wp:docPr id="3" name="Рисунок 3" descr="Выплаты будущим мамам и одиноким родителям с детьми от 8 до 16 лет  включительно. Самые частые вопро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платы будущим мамам и одиноким родителям с детьми от 8 до 16 лет  включительно. Самые частые вопрос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2421" w:rsidRPr="00742421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Рассмотрим конкретный пример</w:t>
      </w:r>
      <w:r w:rsidR="00742421"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В мае родители подали заявления и получили одобрения в назначении 50 или 75% детского прожиточного минимума. А с 1 июня прожиточный минимум на душу населения вырос. И с учетом новых сумм родители могли бы претендовать на повышенную выплату — 75 или 100%.</w:t>
      </w:r>
    </w:p>
    <w:p w:rsidR="00532249" w:rsidRDefault="00532249" w:rsidP="00742421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</w:p>
    <w:p w:rsidR="00742421" w:rsidRPr="007768F6" w:rsidRDefault="00742421" w:rsidP="0074242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421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ВАЖНО:</w:t>
      </w: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Пересчет уже назначенной выплаты по новому заявлению </w:t>
      </w:r>
      <w:r w:rsidRPr="0074242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правилами не предусмотрен</w:t>
      </w: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Если семья получает 50% прожиточного минимума для детей в регионе — так и будет до конца срока назначения. Сравнение дохода производится на дату обращения за выплатой.</w:t>
      </w:r>
    </w:p>
    <w:p w:rsidR="00742421" w:rsidRPr="007768F6" w:rsidRDefault="00742421" w:rsidP="00742421">
      <w:pPr>
        <w:spacing w:after="100" w:afterAutospacing="1" w:line="240" w:lineRule="auto"/>
        <w:jc w:val="both"/>
        <w:outlineLvl w:val="4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24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Начальник Главного управления ПФР №9 Людмила Тарасова отмечает: «</w:t>
      </w: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Все родители, кому назначены выплаты до 1 июня, будут получать на 10% больше. Из-за индексации прожиточного минимума </w:t>
      </w:r>
      <w:r w:rsidRPr="0074242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суммы автоматически повышаются</w:t>
      </w: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 Новое заявление подавать не нужно. Если по заявлению до 1 июня был отказ, то после устранения причины отказа можно подать новое заявление. Тогда доход будет сравниваться с повышенным прожиточным минимумом. И есть шанс получить не 50, а 75%.».</w:t>
      </w:r>
    </w:p>
    <w:p w:rsidR="00742421" w:rsidRPr="00742421" w:rsidRDefault="00742421" w:rsidP="00742421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4242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На телефон горячей линии поступают вопросы: можно ли отказаться от выплаты и подать заново</w:t>
      </w:r>
      <w:r w:rsidR="0053224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?</w:t>
      </w: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:rsidR="00DF267D" w:rsidRPr="00742421" w:rsidRDefault="00742421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Нет, такой порядок для выплат от 8 до 17 лет не предусмотрен. Есть основания для прекращения: например, лишение родительских прав или перее</w:t>
      </w:r>
      <w:proofErr w:type="gramStart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зд в др</w:t>
      </w:r>
      <w:proofErr w:type="gramEnd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угой регион. После этого может быть рассмотрено новое заявление. Но отказаться </w:t>
      </w:r>
      <w:proofErr w:type="gramStart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</w:t>
      </w:r>
      <w:proofErr w:type="gramEnd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назначенной </w:t>
      </w:r>
      <w:proofErr w:type="spellStart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соцвыплаты</w:t>
      </w:r>
      <w:proofErr w:type="spellEnd"/>
      <w:r w:rsidRPr="007424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не получится. Если все же подать второе заявление при назначенной выплате,  то будет отказ, потому что выплата уже назначена.</w:t>
      </w:r>
    </w:p>
    <w:sectPr w:rsidR="00DF267D" w:rsidRPr="0074242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74A" w:rsidRDefault="005C174A" w:rsidP="00E60B04">
      <w:pPr>
        <w:spacing w:after="0" w:line="240" w:lineRule="auto"/>
      </w:pPr>
      <w:r>
        <w:separator/>
      </w:r>
    </w:p>
  </w:endnote>
  <w:endnote w:type="continuationSeparator" w:id="0">
    <w:p w:rsidR="005C174A" w:rsidRDefault="005C17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74A" w:rsidRDefault="005C174A" w:rsidP="00E60B04">
      <w:pPr>
        <w:spacing w:after="0" w:line="240" w:lineRule="auto"/>
      </w:pPr>
      <w:r>
        <w:separator/>
      </w:r>
    </w:p>
  </w:footnote>
  <w:footnote w:type="continuationSeparator" w:id="0">
    <w:p w:rsidR="005C174A" w:rsidRDefault="005C17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5058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5058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3B02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2249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174A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07367"/>
    <w:rsid w:val="0071352B"/>
    <w:rsid w:val="007156A3"/>
    <w:rsid w:val="00720D17"/>
    <w:rsid w:val="00732A88"/>
    <w:rsid w:val="00734606"/>
    <w:rsid w:val="00742421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166E0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0585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868FD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EF7F9B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1C87-EF7A-4ACA-80EF-CCADEEE5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m39307</dc:creator>
  <cp:lastModifiedBy>Адми</cp:lastModifiedBy>
  <cp:revision>4</cp:revision>
  <cp:lastPrinted>2022-06-30T08:05:00Z</cp:lastPrinted>
  <dcterms:created xsi:type="dcterms:W3CDTF">2022-06-27T06:39:00Z</dcterms:created>
  <dcterms:modified xsi:type="dcterms:W3CDTF">2022-06-30T08:05:00Z</dcterms:modified>
</cp:coreProperties>
</file>